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B33" w:rsidRPr="00376A8A" w:rsidRDefault="00522B33" w:rsidP="00522B3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44"/>
          <w:szCs w:val="44"/>
        </w:rPr>
      </w:pPr>
      <w:bookmarkStart w:id="0" w:name="_GoBack"/>
      <w:bookmarkEnd w:id="0"/>
      <w:r w:rsidRPr="00376A8A">
        <w:rPr>
          <w:rFonts w:ascii="TimesNewRomanPS-BoldMT" w:hAnsi="TimesNewRomanPS-BoldMT" w:cs="TimesNewRomanPS-BoldMT"/>
          <w:b/>
          <w:bCs/>
          <w:sz w:val="44"/>
          <w:szCs w:val="44"/>
        </w:rPr>
        <w:t>ISISS O. CONTI</w:t>
      </w:r>
    </w:p>
    <w:p w:rsidR="00522B33" w:rsidRDefault="00522B33" w:rsidP="00522B3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44"/>
          <w:szCs w:val="44"/>
        </w:rPr>
      </w:pPr>
      <w:r w:rsidRPr="00376A8A">
        <w:rPr>
          <w:rFonts w:ascii="TimesNewRomanPS-BoldMT" w:hAnsi="TimesNewRomanPS-BoldMT" w:cs="TimesNewRomanPS-BoldMT"/>
          <w:b/>
          <w:bCs/>
          <w:sz w:val="44"/>
          <w:szCs w:val="44"/>
        </w:rPr>
        <w:t>AVERSA</w:t>
      </w:r>
    </w:p>
    <w:p w:rsidR="00522B33" w:rsidRPr="00376A8A" w:rsidRDefault="00522B33" w:rsidP="00522B3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44"/>
          <w:szCs w:val="44"/>
        </w:rPr>
      </w:pPr>
      <w:r>
        <w:rPr>
          <w:rFonts w:ascii="TimesNewRomanPS-BoldMT" w:hAnsi="TimesNewRomanPS-BoldMT" w:cs="TimesNewRomanPS-BoldMT"/>
          <w:b/>
          <w:bCs/>
          <w:sz w:val="44"/>
          <w:szCs w:val="44"/>
        </w:rPr>
        <w:t>Istituto Tecnico e Professionale</w:t>
      </w:r>
    </w:p>
    <w:p w:rsidR="00522B33" w:rsidRDefault="00522B33" w:rsidP="00522B3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230C62" w:rsidRDefault="00522B33" w:rsidP="00230C62">
      <w:pPr>
        <w:autoSpaceDE w:val="0"/>
        <w:autoSpaceDN w:val="0"/>
        <w:adjustRightInd w:val="0"/>
        <w:spacing w:after="0" w:line="240" w:lineRule="auto"/>
        <w:ind w:left="2977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2015\2016</w:t>
      </w:r>
      <w:r w:rsidR="00230C6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 2016\2017  2017\2018</w:t>
      </w:r>
    </w:p>
    <w:p w:rsidR="00230C62" w:rsidRDefault="00230C62" w:rsidP="00230C62">
      <w:pPr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522B33" w:rsidRDefault="00522B33" w:rsidP="00230C6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522B33" w:rsidRDefault="00522B33" w:rsidP="00522B3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522B33" w:rsidRDefault="00522B33" w:rsidP="00522B3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PROGRAMMAZIONE DI GEOGRAFIA ECONOMICA</w:t>
      </w:r>
    </w:p>
    <w:p w:rsidR="00522B33" w:rsidRDefault="00522B33" w:rsidP="00522B3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522B33" w:rsidRPr="00522B33" w:rsidRDefault="00522B33" w:rsidP="003241E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it-IT"/>
        </w:rPr>
      </w:pPr>
      <w:r w:rsidRPr="00522B33">
        <w:rPr>
          <w:rFonts w:ascii="Arial" w:eastAsia="Times New Roman" w:hAnsi="Arial" w:cs="Arial"/>
          <w:lang w:eastAsia="it-IT"/>
        </w:rPr>
        <w:t>Nella sua più moderna accezione, la Geografia contribuisce a identificare ed a comprendere questioni essenziali per la società, concernenti la distribuzione spaziale dei fenomeni, quali ad esempio la dinamica geografica e l'urbanesimo, le relazioni uomo-ambiente e la sistemazione del territorio, i problemi e le cause dello sviluppo e del sottosviluppo.</w:t>
      </w:r>
    </w:p>
    <w:p w:rsidR="00522B33" w:rsidRPr="00522B33" w:rsidRDefault="00522B33" w:rsidP="003241E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it-IT"/>
        </w:rPr>
      </w:pPr>
      <w:r w:rsidRPr="00522B33">
        <w:rPr>
          <w:rFonts w:ascii="Arial" w:eastAsia="Times New Roman" w:hAnsi="Arial" w:cs="Arial"/>
          <w:lang w:eastAsia="it-IT"/>
        </w:rPr>
        <w:t>La Geografia è scienza di osservazione e di analisi delle relazioni e delle interdipendenze fra realtà fisica ed antropica: fornisce conoscenze e strumenti che consentono scelte responsabili nell'organizzazione del territorio, nella tutela dell'ambiente, nella programmazione economico-sociale, poiché guida alla formulazione di ipotesi e previsioni. Educa alla comprensione dei principali problemi della società attuale ed aiuta a comprendere le diverse realtà dei popoli e ad accettarle in un'ottica di rispetto e reciproca tolleranza.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BA53F3">
        <w:rPr>
          <w:rFonts w:ascii="Arial" w:eastAsia="Times New Roman" w:hAnsi="Arial" w:cs="Arial"/>
          <w:lang w:eastAsia="it-IT"/>
        </w:rPr>
        <w:t>Da disciplina statica, il cui insegnamento era basato principalmente sulla memorizzazione di eventi e/o fenomeni, la Geografia è divenuta scienza dinamica che associa alle problematiche conoscitive l'approccio operativo tendente a sviluppare attitudini e capacità di indagine comparata.</w:t>
      </w:r>
    </w:p>
    <w:p w:rsidR="00C53424" w:rsidRPr="00BA53F3" w:rsidRDefault="00C53424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:rsidR="002B0237" w:rsidRPr="00BA53F3" w:rsidRDefault="002B0237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BA53F3">
        <w:rPr>
          <w:rFonts w:ascii="Arial" w:hAnsi="Arial" w:cs="Arial"/>
          <w:b/>
          <w:bCs/>
        </w:rPr>
        <w:t>Competenze di base attese a conclusione dell’obbligo di istruzione</w:t>
      </w:r>
    </w:p>
    <w:p w:rsidR="00C53424" w:rsidRPr="00BA53F3" w:rsidRDefault="00C53424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6E6B7C" w:rsidRPr="00BA53F3" w:rsidRDefault="00C53424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</w:rPr>
      </w:pPr>
      <w:r w:rsidRPr="00BA53F3">
        <w:rPr>
          <w:rFonts w:ascii="Arial" w:eastAsiaTheme="minorHAnsi" w:hAnsi="Arial" w:cs="Arial"/>
        </w:rPr>
        <w:t xml:space="preserve">- </w:t>
      </w:r>
      <w:r w:rsidR="006E6B7C" w:rsidRPr="00BA53F3">
        <w:rPr>
          <w:rFonts w:ascii="Arial" w:eastAsiaTheme="minorHAnsi" w:hAnsi="Arial" w:cs="Arial"/>
        </w:rPr>
        <w:t xml:space="preserve">sapersi orientare criticamente nelle varie forme di rappresentazione cartografica, riconoscere gli </w:t>
      </w:r>
      <w:r w:rsidR="000878C3" w:rsidRPr="00BA53F3">
        <w:rPr>
          <w:rFonts w:ascii="Arial" w:eastAsiaTheme="minorHAnsi" w:hAnsi="Arial" w:cs="Arial"/>
        </w:rPr>
        <w:t xml:space="preserve">       </w:t>
      </w:r>
      <w:r w:rsidR="006E6B7C" w:rsidRPr="00BA53F3">
        <w:rPr>
          <w:rFonts w:ascii="Arial" w:eastAsiaTheme="minorHAnsi" w:hAnsi="Arial" w:cs="Arial"/>
        </w:rPr>
        <w:t>aspetti geografici, ecologici e territoriali dell’ambiente</w:t>
      </w:r>
      <w:r w:rsidR="00104929">
        <w:rPr>
          <w:rFonts w:ascii="Arial" w:eastAsiaTheme="minorHAnsi" w:hAnsi="Arial" w:cs="Arial"/>
        </w:rPr>
        <w:t xml:space="preserve"> </w:t>
      </w:r>
      <w:r w:rsidR="006E6B7C" w:rsidRPr="00BA53F3">
        <w:rPr>
          <w:rFonts w:ascii="Arial" w:eastAsiaTheme="minorHAnsi" w:hAnsi="Arial" w:cs="Arial"/>
        </w:rPr>
        <w:t>naturale e antropico,</w:t>
      </w:r>
    </w:p>
    <w:p w:rsidR="006E6B7C" w:rsidRPr="00BA53F3" w:rsidRDefault="006E6B7C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</w:rPr>
      </w:pPr>
      <w:r w:rsidRPr="00BA53F3">
        <w:rPr>
          <w:rFonts w:ascii="Arial" w:eastAsiaTheme="minorHAnsi" w:hAnsi="Arial" w:cs="Arial"/>
        </w:rPr>
        <w:t>- individuare le relazioni con le strutture demografiche, economiche, sociali, culturali e le trasformazioni intervenute nel corso del tempo;</w:t>
      </w:r>
    </w:p>
    <w:p w:rsidR="006E6B7C" w:rsidRPr="00BA53F3" w:rsidRDefault="006E6B7C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</w:rPr>
      </w:pPr>
      <w:r w:rsidRPr="00BA53F3">
        <w:rPr>
          <w:rFonts w:ascii="Arial" w:eastAsiaTheme="minorHAnsi" w:hAnsi="Arial" w:cs="Arial"/>
        </w:rPr>
        <w:t>- riconoscere l’interdipendenza tra fenomeni economici, sociali, istituzionali, culturali e la loro dimensione locale/globale;</w:t>
      </w:r>
    </w:p>
    <w:p w:rsidR="006E6B7C" w:rsidRPr="00BA53F3" w:rsidRDefault="006E6B7C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</w:rPr>
      </w:pPr>
      <w:r w:rsidRPr="00BA53F3">
        <w:rPr>
          <w:rFonts w:ascii="Arial" w:eastAsiaTheme="minorHAnsi" w:hAnsi="Arial" w:cs="Arial"/>
        </w:rPr>
        <w:t>- descrivere e inquadrare nello spazio i problemi del mondo attuale, mettendo in relazione le ragioni storiche di “lunga durata”, i processi di trasformazione, le</w:t>
      </w:r>
      <w:r w:rsidR="000878C3" w:rsidRPr="00BA53F3">
        <w:rPr>
          <w:rFonts w:ascii="Arial" w:eastAsiaTheme="minorHAnsi" w:hAnsi="Arial" w:cs="Arial"/>
        </w:rPr>
        <w:t xml:space="preserve"> </w:t>
      </w:r>
      <w:r w:rsidRPr="00BA53F3">
        <w:rPr>
          <w:rFonts w:ascii="Arial" w:eastAsiaTheme="minorHAnsi" w:hAnsi="Arial" w:cs="Arial"/>
        </w:rPr>
        <w:t>condizioni morfologiche e climatiche, la distribuzione delle risorse, gli aspetti economici e demografici delle diverse realtà e a scale differenti;</w:t>
      </w:r>
    </w:p>
    <w:p w:rsidR="006E6B7C" w:rsidRPr="00BA53F3" w:rsidRDefault="006E6B7C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</w:rPr>
      </w:pPr>
      <w:r w:rsidRPr="00BA53F3">
        <w:rPr>
          <w:rFonts w:ascii="Arial" w:eastAsiaTheme="minorHAnsi" w:hAnsi="Arial" w:cs="Arial"/>
        </w:rPr>
        <w:t>- riconoscere il valore e le potenzialità dei beni culturali e ambientali per una loro corretta protezione, fruizione e valorizzazione;</w:t>
      </w:r>
    </w:p>
    <w:p w:rsidR="006E6B7C" w:rsidRPr="00BA53F3" w:rsidRDefault="006E6B7C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</w:rPr>
      </w:pPr>
      <w:r w:rsidRPr="00BA53F3">
        <w:rPr>
          <w:rFonts w:ascii="Arial" w:eastAsiaTheme="minorHAnsi" w:hAnsi="Arial" w:cs="Arial"/>
        </w:rPr>
        <w:t>- comprendere il cambiamento e le diversità dei tempi storici in una dimensione diacronica attraverso il confronto tra epoche e in una dimensione sincronica</w:t>
      </w:r>
      <w:r w:rsidR="000878C3" w:rsidRPr="00BA53F3">
        <w:rPr>
          <w:rFonts w:ascii="Arial" w:eastAsiaTheme="minorHAnsi" w:hAnsi="Arial" w:cs="Arial"/>
        </w:rPr>
        <w:t xml:space="preserve"> </w:t>
      </w:r>
      <w:r w:rsidRPr="00BA53F3">
        <w:rPr>
          <w:rFonts w:ascii="Arial" w:eastAsiaTheme="minorHAnsi" w:hAnsi="Arial" w:cs="Arial"/>
        </w:rPr>
        <w:t>attraverso il confronto tra aree geografiche e culturali</w:t>
      </w:r>
    </w:p>
    <w:p w:rsidR="00522B33" w:rsidRDefault="006E6B7C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</w:rPr>
      </w:pPr>
      <w:r w:rsidRPr="00BA53F3">
        <w:rPr>
          <w:rFonts w:ascii="Arial" w:eastAsiaTheme="minorHAnsi" w:hAnsi="Arial" w:cs="Arial"/>
        </w:rPr>
        <w:t>- osservare, analizzare e descrivere fenomeni appartenenti alla realtà naturale e antropica e riconoscere le varie forme di organizzazione del territorio</w:t>
      </w:r>
    </w:p>
    <w:p w:rsidR="00230C62" w:rsidRDefault="00230C62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</w:rPr>
      </w:pPr>
    </w:p>
    <w:p w:rsidR="00230C62" w:rsidRDefault="00230C62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</w:rPr>
      </w:pPr>
    </w:p>
    <w:p w:rsidR="00230C62" w:rsidRPr="00BA53F3" w:rsidRDefault="00230C62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0878C3" w:rsidRPr="00BA53F3" w:rsidRDefault="000878C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522B33" w:rsidRPr="00522B3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BA53F3">
        <w:rPr>
          <w:rFonts w:ascii="Arial" w:hAnsi="Arial" w:cs="Arial"/>
          <w:b/>
          <w:bCs/>
        </w:rPr>
        <w:lastRenderedPageBreak/>
        <w:t>OBIETTIVI DI APPRENDIMENTO</w:t>
      </w:r>
    </w:p>
    <w:p w:rsidR="00522B33" w:rsidRPr="00522B33" w:rsidRDefault="00522B33" w:rsidP="003241E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it-IT"/>
        </w:rPr>
      </w:pPr>
      <w:r w:rsidRPr="00522B33">
        <w:rPr>
          <w:rFonts w:ascii="Arial" w:eastAsia="Times New Roman" w:hAnsi="Arial" w:cs="Arial"/>
          <w:lang w:eastAsia="it-IT"/>
        </w:rPr>
        <w:t>E' obiettivo precipuo della Geografia formare una "coscienza antropogeografica" raggiungibile attraverso la progressiva e salda acquisizione degli strumenti concettuali e tecnico-rappresentativi, propri delle discipline geografiche.</w:t>
      </w:r>
    </w:p>
    <w:p w:rsidR="00522B33" w:rsidRPr="007E733B" w:rsidRDefault="00522B33" w:rsidP="003241E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it-IT"/>
        </w:rPr>
      </w:pPr>
      <w:r w:rsidRPr="007E733B">
        <w:rPr>
          <w:rFonts w:ascii="Arial" w:eastAsia="Times New Roman" w:hAnsi="Arial" w:cs="Arial"/>
          <w:b/>
          <w:sz w:val="24"/>
          <w:szCs w:val="24"/>
          <w:lang w:eastAsia="it-IT"/>
        </w:rPr>
        <w:t>Obiettivi specifici della disciplina sono:</w:t>
      </w:r>
    </w:p>
    <w:p w:rsidR="00522B33" w:rsidRPr="00522B33" w:rsidRDefault="00522B33" w:rsidP="003241E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it-IT"/>
        </w:rPr>
      </w:pPr>
      <w:r w:rsidRPr="00522B33">
        <w:rPr>
          <w:rFonts w:ascii="Arial" w:eastAsia="Times New Roman" w:hAnsi="Arial" w:cs="Arial"/>
          <w:lang w:eastAsia="it-IT"/>
        </w:rPr>
        <w:t xml:space="preserve">sviluppare capacità di osservazione, comprensione ed interpretazione di fenomeni spaziali e di organizzazione territoriale; </w:t>
      </w:r>
    </w:p>
    <w:p w:rsidR="00522B33" w:rsidRPr="00522B33" w:rsidRDefault="00522B33" w:rsidP="003241E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it-IT"/>
        </w:rPr>
      </w:pPr>
      <w:r w:rsidRPr="00522B33">
        <w:rPr>
          <w:rFonts w:ascii="Arial" w:eastAsia="Times New Roman" w:hAnsi="Arial" w:cs="Arial"/>
          <w:lang w:eastAsia="it-IT"/>
        </w:rPr>
        <w:t xml:space="preserve">raccogliere informazioni geografiche e saperle analizzare; </w:t>
      </w:r>
    </w:p>
    <w:p w:rsidR="00522B33" w:rsidRPr="00522B33" w:rsidRDefault="00522B33" w:rsidP="003241E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it-IT"/>
        </w:rPr>
      </w:pPr>
      <w:r w:rsidRPr="00522B33">
        <w:rPr>
          <w:rFonts w:ascii="Arial" w:eastAsia="Times New Roman" w:hAnsi="Arial" w:cs="Arial"/>
          <w:lang w:eastAsia="it-IT"/>
        </w:rPr>
        <w:t xml:space="preserve">presentare informazioni geografiche con gli strumenti più idonei al fine di una corretta interpretazione; </w:t>
      </w:r>
    </w:p>
    <w:p w:rsidR="00522B33" w:rsidRPr="00230C62" w:rsidRDefault="00522B33" w:rsidP="0010492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104929">
        <w:rPr>
          <w:rFonts w:ascii="Arial" w:eastAsia="Times New Roman" w:hAnsi="Arial" w:cs="Arial"/>
          <w:lang w:eastAsia="it-IT"/>
        </w:rPr>
        <w:t>ricondurre a modelli i fenomeni e l'organizzazione spaziale degli stessi.</w:t>
      </w:r>
    </w:p>
    <w:p w:rsidR="00230C62" w:rsidRPr="00230C62" w:rsidRDefault="00230C62" w:rsidP="00230C6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b/>
          <w:bCs/>
        </w:rPr>
      </w:pPr>
    </w:p>
    <w:p w:rsidR="00230C62" w:rsidRPr="00230C62" w:rsidRDefault="00230C62" w:rsidP="00230C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0C62">
        <w:rPr>
          <w:rFonts w:ascii="Arial" w:hAnsi="Arial" w:cs="Arial"/>
          <w:b/>
          <w:bCs/>
        </w:rPr>
        <w:t>OBIETTIVI DI TRASVERSALI</w:t>
      </w:r>
    </w:p>
    <w:p w:rsidR="00230C62" w:rsidRDefault="00230C62" w:rsidP="00230C6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230C62" w:rsidRDefault="00230C62" w:rsidP="00230C6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Educazione ambientali</w:t>
      </w:r>
    </w:p>
    <w:p w:rsidR="00230C62" w:rsidRDefault="00230C62" w:rsidP="00230C6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230C62" w:rsidRPr="00230C62" w:rsidRDefault="00230C62" w:rsidP="00230C6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30C62">
        <w:rPr>
          <w:rFonts w:ascii="Arial" w:hAnsi="Arial" w:cs="Arial"/>
        </w:rPr>
        <w:t>Individuare e analizzare le problematiche ambientali del territorio in cui si vive ed elaborare ipotesi di intervento.</w:t>
      </w:r>
    </w:p>
    <w:p w:rsidR="00230C62" w:rsidRPr="00230C62" w:rsidRDefault="00230C62" w:rsidP="00230C6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30C62">
        <w:rPr>
          <w:rFonts w:ascii="Arial" w:hAnsi="Arial" w:cs="Arial"/>
        </w:rPr>
        <w:t>Varie forme di inquinamento: il contributo di ciascuno alla soluzione dei problemi di tutti</w:t>
      </w:r>
    </w:p>
    <w:p w:rsidR="00230C62" w:rsidRPr="00230C62" w:rsidRDefault="00230C62" w:rsidP="00230C6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30C62">
        <w:rPr>
          <w:rFonts w:ascii="Arial" w:hAnsi="Arial" w:cs="Arial"/>
        </w:rPr>
        <w:t>Conoscere ed analizzare le maggiori problematiche ambientali della terra  e ipotizzare interventi</w:t>
      </w:r>
    </w:p>
    <w:p w:rsidR="00230C62" w:rsidRPr="00230C62" w:rsidRDefault="00230C62" w:rsidP="00230C6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30C62">
        <w:rPr>
          <w:rFonts w:ascii="Arial" w:hAnsi="Arial" w:cs="Arial"/>
        </w:rPr>
        <w:t>Conoscere le istituzioni presenti  per la difesa e la tutela dell’ambiente.</w:t>
      </w:r>
    </w:p>
    <w:p w:rsidR="00230C62" w:rsidRPr="00230C62" w:rsidRDefault="00230C62" w:rsidP="00230C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BA53F3">
        <w:rPr>
          <w:rFonts w:ascii="Arial" w:hAnsi="Arial" w:cs="Arial"/>
          <w:b/>
          <w:bCs/>
        </w:rPr>
        <w:t>ARTICOLAZIONE DEI CONTENUTI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BA53F3">
        <w:rPr>
          <w:rFonts w:ascii="Arial" w:hAnsi="Arial" w:cs="Arial"/>
        </w:rPr>
        <w:t>Al fine di rendere più attuale ed aderente allo spirito del progetto il programma di Geografia economica, si è teso a privilegiare una visione globale e sistemica delle tematiche geografiche e ad evidenziare all'interno della globalità del sistema "territorio" le interconnessioni e le interdipendenze esistenti.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066DF" w:rsidRPr="00BA53F3" w:rsidRDefault="008066DF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066DF" w:rsidRPr="00BA53F3" w:rsidRDefault="008066DF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BA53F3">
        <w:rPr>
          <w:rFonts w:ascii="Arial" w:hAnsi="Arial" w:cs="Arial"/>
          <w:b/>
          <w:bCs/>
        </w:rPr>
        <w:t>Classe prima</w:t>
      </w:r>
    </w:p>
    <w:p w:rsidR="0044596E" w:rsidRPr="00BA53F3" w:rsidRDefault="0044596E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44596E" w:rsidRPr="00BA53F3" w:rsidRDefault="0044596E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BA53F3">
        <w:rPr>
          <w:rFonts w:ascii="Arial" w:hAnsi="Arial" w:cs="Arial"/>
          <w:b/>
          <w:bCs/>
        </w:rPr>
        <w:t>COMPETENZE SPECIFICHE</w:t>
      </w:r>
    </w:p>
    <w:p w:rsidR="008066DF" w:rsidRPr="00BA53F3" w:rsidRDefault="008066DF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8066DF" w:rsidRPr="00BA53F3" w:rsidRDefault="008066DF" w:rsidP="0080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BA53F3">
        <w:rPr>
          <w:rFonts w:ascii="Arial" w:eastAsiaTheme="minorHAnsi" w:hAnsi="Arial" w:cs="Arial"/>
        </w:rPr>
        <w:t>Leggere l’organizzazione di un territorio, utilizzando il linguaggio, gli strumenti e i principi</w:t>
      </w:r>
      <w:r w:rsidR="00424592" w:rsidRPr="00BA53F3">
        <w:rPr>
          <w:rFonts w:ascii="Arial" w:eastAsiaTheme="minorHAnsi" w:hAnsi="Arial" w:cs="Arial"/>
        </w:rPr>
        <w:t xml:space="preserve"> </w:t>
      </w:r>
      <w:r w:rsidRPr="00BA53F3">
        <w:rPr>
          <w:rFonts w:ascii="Arial" w:eastAsiaTheme="minorHAnsi" w:hAnsi="Arial" w:cs="Arial"/>
        </w:rPr>
        <w:t>della geografia; saper interpretare tracce e fenomeni e compiere su di essi operazioni di classificazione,</w:t>
      </w:r>
      <w:r w:rsidR="00424592" w:rsidRPr="00BA53F3">
        <w:rPr>
          <w:rFonts w:ascii="Arial" w:eastAsiaTheme="minorHAnsi" w:hAnsi="Arial" w:cs="Arial"/>
        </w:rPr>
        <w:t xml:space="preserve"> </w:t>
      </w:r>
      <w:r w:rsidRPr="00BA53F3">
        <w:rPr>
          <w:rFonts w:ascii="Arial" w:eastAsiaTheme="minorHAnsi" w:hAnsi="Arial" w:cs="Arial"/>
        </w:rPr>
        <w:t>correlazione, inferenza e generalizzazione</w:t>
      </w:r>
    </w:p>
    <w:p w:rsidR="008066DF" w:rsidRPr="00BA53F3" w:rsidRDefault="008066DF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8066DF" w:rsidRPr="00BA53F3" w:rsidRDefault="00424592" w:rsidP="00E721E2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</w:rPr>
      </w:pPr>
      <w:r w:rsidRPr="00BA53F3">
        <w:rPr>
          <w:rFonts w:ascii="Arial" w:eastAsiaTheme="minorHAnsi" w:hAnsi="Arial" w:cs="Arial"/>
        </w:rPr>
        <w:t>Partendo dall’analisi dell’ambiente regionale, comprendere che ogni territorio è una struttura complessa e dinamica, caratterizzata</w:t>
      </w:r>
      <w:r w:rsidR="00E721E2" w:rsidRPr="00BA53F3">
        <w:rPr>
          <w:rFonts w:ascii="Arial" w:eastAsiaTheme="minorHAnsi" w:hAnsi="Arial" w:cs="Arial"/>
        </w:rPr>
        <w:t xml:space="preserve"> </w:t>
      </w:r>
      <w:r w:rsidRPr="00BA53F3">
        <w:rPr>
          <w:rFonts w:ascii="Arial" w:eastAsiaTheme="minorHAnsi" w:hAnsi="Arial" w:cs="Arial"/>
        </w:rPr>
        <w:t>dall’interazione tra gruppi umani e ambiente:</w:t>
      </w:r>
      <w:r w:rsidR="00E721E2" w:rsidRPr="00BA53F3">
        <w:rPr>
          <w:rFonts w:ascii="Arial" w:eastAsiaTheme="minorHAnsi" w:hAnsi="Arial" w:cs="Arial"/>
        </w:rPr>
        <w:t xml:space="preserve"> </w:t>
      </w:r>
      <w:r w:rsidRPr="00BA53F3">
        <w:rPr>
          <w:rFonts w:ascii="Arial" w:eastAsiaTheme="minorHAnsi" w:hAnsi="Arial" w:cs="Arial"/>
        </w:rPr>
        <w:t>riconoscere le modificazioni apportate nel tempo</w:t>
      </w:r>
      <w:r w:rsidR="00E721E2" w:rsidRPr="00BA53F3">
        <w:rPr>
          <w:rFonts w:ascii="Arial" w:eastAsiaTheme="minorHAnsi" w:hAnsi="Arial" w:cs="Arial"/>
        </w:rPr>
        <w:t xml:space="preserve"> </w:t>
      </w:r>
      <w:r w:rsidRPr="00BA53F3">
        <w:rPr>
          <w:rFonts w:ascii="Arial" w:eastAsiaTheme="minorHAnsi" w:hAnsi="Arial" w:cs="Arial"/>
        </w:rPr>
        <w:t>dagli esseri umani sul territorio</w:t>
      </w:r>
    </w:p>
    <w:p w:rsidR="00E721E2" w:rsidRPr="00BA53F3" w:rsidRDefault="00E721E2" w:rsidP="00E721E2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</w:rPr>
      </w:pPr>
    </w:p>
    <w:p w:rsidR="00E721E2" w:rsidRPr="00BA53F3" w:rsidRDefault="00E721E2" w:rsidP="00E721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BA53F3">
        <w:rPr>
          <w:rFonts w:ascii="Arial" w:eastAsiaTheme="minorHAnsi" w:hAnsi="Arial" w:cs="Arial"/>
        </w:rPr>
        <w:t>Conoscere territori vicini e lontani e ambienti diversi, saperli confrontare, cogliendo i vari punti divista con cui si può osservare la realtà geografica (geografia fisica, antropologica, economica, politica, ecc.);</w:t>
      </w:r>
    </w:p>
    <w:p w:rsidR="008066DF" w:rsidRPr="00BA53F3" w:rsidRDefault="008066DF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522B33" w:rsidRPr="00BA53F3" w:rsidRDefault="0044596E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BA53F3">
        <w:rPr>
          <w:rFonts w:ascii="Arial" w:eastAsiaTheme="minorHAnsi" w:hAnsi="Arial" w:cs="Arial"/>
        </w:rPr>
        <w:t>Avere coscienza delle conseguenze positive e negative dell’azione degli esseri umani sul territorio, rispettare l’ambiente e agire in modo responsabile nell’ottica di uno sviluppo sostenibile. Avere coscienza di quali attori consentono ai gruppi umani di trasmettere conoscenze e comportament</w:t>
      </w:r>
      <w:r w:rsidR="00230C62">
        <w:rPr>
          <w:rFonts w:ascii="Arial" w:eastAsiaTheme="minorHAnsi" w:hAnsi="Arial" w:cs="Arial"/>
        </w:rPr>
        <w:t>i nel tempo e di quali invece ne</w:t>
      </w:r>
      <w:r w:rsidR="00230C62" w:rsidRPr="00230C62">
        <w:rPr>
          <w:rFonts w:ascii="Arial" w:eastAsiaTheme="minorHAnsi" w:hAnsi="Arial" w:cs="Arial"/>
        </w:rPr>
        <w:t xml:space="preserve"> </w:t>
      </w:r>
      <w:r w:rsidR="00230C62" w:rsidRPr="00BA53F3">
        <w:rPr>
          <w:rFonts w:ascii="Arial" w:eastAsiaTheme="minorHAnsi" w:hAnsi="Arial" w:cs="Arial"/>
        </w:rPr>
        <w:t>favoriscono il cambiamento</w:t>
      </w:r>
      <w:r w:rsidR="00230C62">
        <w:rPr>
          <w:rFonts w:ascii="Arial" w:eastAsiaTheme="minorHAnsi" w:hAnsi="Arial" w:cs="Arial"/>
        </w:rPr>
        <w:t>.</w:t>
      </w:r>
    </w:p>
    <w:p w:rsidR="00E70D46" w:rsidRPr="00BA53F3" w:rsidRDefault="00E70D46" w:rsidP="00E70D46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</w:rPr>
      </w:pPr>
    </w:p>
    <w:p w:rsidR="00E70D46" w:rsidRDefault="00E70D46" w:rsidP="00E70D46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</w:rPr>
      </w:pPr>
      <w:r w:rsidRPr="00BA53F3">
        <w:rPr>
          <w:rFonts w:ascii="Arial" w:eastAsiaTheme="minorHAnsi" w:hAnsi="Arial" w:cs="Arial"/>
          <w:b/>
          <w:bCs/>
        </w:rPr>
        <w:t>CONTENUTI</w:t>
      </w:r>
    </w:p>
    <w:p w:rsidR="00E5123D" w:rsidRPr="00BA53F3" w:rsidRDefault="00E5123D" w:rsidP="00E70D46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</w:rPr>
      </w:pPr>
    </w:p>
    <w:p w:rsidR="00E70D46" w:rsidRPr="00BA53F3" w:rsidRDefault="00E70D46" w:rsidP="00E70D46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</w:rPr>
      </w:pPr>
      <w:r w:rsidRPr="00BA53F3">
        <w:rPr>
          <w:rFonts w:ascii="Arial" w:eastAsiaTheme="minorHAnsi" w:hAnsi="Arial" w:cs="Arial"/>
          <w:b/>
          <w:bCs/>
        </w:rPr>
        <w:t>1</w:t>
      </w:r>
      <w:r w:rsidR="007E733B">
        <w:rPr>
          <w:rFonts w:ascii="Arial" w:eastAsiaTheme="minorHAnsi" w:hAnsi="Arial" w:cs="Arial"/>
          <w:b/>
          <w:bCs/>
        </w:rPr>
        <w:t>.</w:t>
      </w:r>
      <w:r w:rsidRPr="00BA53F3">
        <w:rPr>
          <w:rFonts w:ascii="Arial" w:eastAsiaTheme="minorHAnsi" w:hAnsi="Arial" w:cs="Arial"/>
          <w:b/>
          <w:bCs/>
        </w:rPr>
        <w:t>Gli strumenti della geografia.</w:t>
      </w:r>
    </w:p>
    <w:p w:rsidR="00E70D46" w:rsidRDefault="00E70D46" w:rsidP="00E70D46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</w:rPr>
      </w:pPr>
      <w:r w:rsidRPr="00BA53F3">
        <w:rPr>
          <w:rFonts w:ascii="Arial" w:eastAsiaTheme="minorHAnsi" w:hAnsi="Arial" w:cs="Arial"/>
        </w:rPr>
        <w:t xml:space="preserve">L’orientamento: punti cardinali e coordinate geografiche. Caratteristiche e tipi di </w:t>
      </w:r>
      <w:proofErr w:type="spellStart"/>
      <w:r w:rsidRPr="00BA53F3">
        <w:rPr>
          <w:rFonts w:ascii="Arial" w:eastAsiaTheme="minorHAnsi" w:hAnsi="Arial" w:cs="Arial"/>
        </w:rPr>
        <w:t>carteg</w:t>
      </w:r>
      <w:proofErr w:type="spellEnd"/>
      <w:r w:rsidRPr="00BA53F3">
        <w:rPr>
          <w:rFonts w:ascii="Arial" w:eastAsiaTheme="minorHAnsi" w:hAnsi="Arial" w:cs="Arial"/>
        </w:rPr>
        <w:t xml:space="preserve"> e grafiche. Esercitazioni cartografiche. Altri strumenti di informazione geografica: grafici, tabelle, indici, immagini e sistemi informatizzati.</w:t>
      </w:r>
    </w:p>
    <w:p w:rsidR="00E5123D" w:rsidRPr="00BA53F3" w:rsidRDefault="00E5123D" w:rsidP="00E70D46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</w:rPr>
      </w:pPr>
    </w:p>
    <w:p w:rsidR="00E5123D" w:rsidRDefault="00E70D46" w:rsidP="00E70D46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</w:rPr>
      </w:pPr>
      <w:r w:rsidRPr="00BA53F3">
        <w:rPr>
          <w:rFonts w:ascii="Arial" w:eastAsiaTheme="minorHAnsi" w:hAnsi="Arial" w:cs="Arial"/>
          <w:b/>
          <w:bCs/>
        </w:rPr>
        <w:t>2</w:t>
      </w:r>
      <w:r w:rsidR="007E733B">
        <w:rPr>
          <w:rFonts w:ascii="Arial" w:eastAsiaTheme="minorHAnsi" w:hAnsi="Arial" w:cs="Arial"/>
          <w:b/>
          <w:bCs/>
        </w:rPr>
        <w:t>.</w:t>
      </w:r>
      <w:r w:rsidRPr="00BA53F3">
        <w:rPr>
          <w:rFonts w:ascii="Arial" w:eastAsiaTheme="minorHAnsi" w:hAnsi="Arial" w:cs="Arial"/>
          <w:b/>
          <w:bCs/>
        </w:rPr>
        <w:t xml:space="preserve"> Climatologia dell’Europa.</w:t>
      </w:r>
    </w:p>
    <w:p w:rsidR="00E70D46" w:rsidRDefault="00E70D46" w:rsidP="00E70D46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</w:rPr>
      </w:pPr>
      <w:r w:rsidRPr="00BA53F3">
        <w:rPr>
          <w:rFonts w:ascii="Arial" w:eastAsiaTheme="minorHAnsi" w:hAnsi="Arial" w:cs="Arial"/>
          <w:b/>
          <w:bCs/>
        </w:rPr>
        <w:t xml:space="preserve"> </w:t>
      </w:r>
      <w:r w:rsidRPr="00BA53F3">
        <w:rPr>
          <w:rFonts w:ascii="Arial" w:eastAsiaTheme="minorHAnsi" w:hAnsi="Arial" w:cs="Arial"/>
        </w:rPr>
        <w:t xml:space="preserve">Fattori ed elementi climatici. Tipi di climi e di biomi. </w:t>
      </w:r>
    </w:p>
    <w:p w:rsidR="00E5123D" w:rsidRPr="00BA53F3" w:rsidRDefault="00E5123D" w:rsidP="00E70D46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</w:rPr>
      </w:pPr>
    </w:p>
    <w:p w:rsidR="00E5123D" w:rsidRDefault="00E70D46" w:rsidP="00E70D46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</w:rPr>
      </w:pPr>
      <w:r w:rsidRPr="00BA53F3">
        <w:rPr>
          <w:rFonts w:ascii="Arial" w:eastAsiaTheme="minorHAnsi" w:hAnsi="Arial" w:cs="Arial"/>
          <w:b/>
          <w:bCs/>
        </w:rPr>
        <w:t>3</w:t>
      </w:r>
      <w:r w:rsidR="007E733B">
        <w:rPr>
          <w:rFonts w:ascii="Arial" w:eastAsiaTheme="minorHAnsi" w:hAnsi="Arial" w:cs="Arial"/>
          <w:b/>
          <w:bCs/>
        </w:rPr>
        <w:t>.</w:t>
      </w:r>
      <w:r w:rsidRPr="00BA53F3">
        <w:rPr>
          <w:rFonts w:ascii="Arial" w:eastAsiaTheme="minorHAnsi" w:hAnsi="Arial" w:cs="Arial"/>
          <w:b/>
          <w:bCs/>
        </w:rPr>
        <w:t xml:space="preserve"> Geografia fisica dell’Europa. </w:t>
      </w:r>
    </w:p>
    <w:p w:rsidR="00E70D46" w:rsidRDefault="00E70D46" w:rsidP="00E70D46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</w:rPr>
      </w:pPr>
      <w:r w:rsidRPr="00BA53F3">
        <w:rPr>
          <w:rFonts w:ascii="Arial" w:eastAsiaTheme="minorHAnsi" w:hAnsi="Arial" w:cs="Arial"/>
        </w:rPr>
        <w:t xml:space="preserve">Limiti geografici e morfologia del continente. Orografia. Idrografia. Morfologia costiera. I paesaggi. </w:t>
      </w:r>
    </w:p>
    <w:p w:rsidR="00E5123D" w:rsidRPr="00BA53F3" w:rsidRDefault="00E5123D" w:rsidP="00E70D46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</w:rPr>
      </w:pPr>
    </w:p>
    <w:p w:rsidR="00E5123D" w:rsidRDefault="00E70D46" w:rsidP="00E70D46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</w:rPr>
      </w:pPr>
      <w:r w:rsidRPr="00BA53F3">
        <w:rPr>
          <w:rFonts w:ascii="Arial" w:eastAsiaTheme="minorHAnsi" w:hAnsi="Arial" w:cs="Arial"/>
          <w:b/>
          <w:bCs/>
        </w:rPr>
        <w:t>4</w:t>
      </w:r>
      <w:r w:rsidR="007E733B">
        <w:rPr>
          <w:rFonts w:ascii="Arial" w:eastAsiaTheme="minorHAnsi" w:hAnsi="Arial" w:cs="Arial"/>
          <w:b/>
          <w:bCs/>
        </w:rPr>
        <w:t>.</w:t>
      </w:r>
      <w:r w:rsidRPr="00BA53F3">
        <w:rPr>
          <w:rFonts w:ascii="Arial" w:eastAsiaTheme="minorHAnsi" w:hAnsi="Arial" w:cs="Arial"/>
          <w:b/>
          <w:bCs/>
        </w:rPr>
        <w:t xml:space="preserve"> Geografia politica dell’Europa.</w:t>
      </w:r>
    </w:p>
    <w:p w:rsidR="00E70D46" w:rsidRDefault="00E70D46" w:rsidP="00E70D46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</w:rPr>
      </w:pPr>
      <w:r w:rsidRPr="00BA53F3">
        <w:rPr>
          <w:rFonts w:ascii="Arial" w:eastAsiaTheme="minorHAnsi" w:hAnsi="Arial" w:cs="Arial"/>
          <w:b/>
          <w:bCs/>
        </w:rPr>
        <w:t xml:space="preserve"> </w:t>
      </w:r>
      <w:r w:rsidRPr="00BA53F3">
        <w:rPr>
          <w:rFonts w:ascii="Arial" w:eastAsiaTheme="minorHAnsi" w:hAnsi="Arial" w:cs="Arial"/>
        </w:rPr>
        <w:t xml:space="preserve">La nascita dei primi Stati europei. Le grandi scoperte </w:t>
      </w:r>
      <w:r w:rsidR="00773AFE" w:rsidRPr="00BA53F3">
        <w:rPr>
          <w:rFonts w:ascii="Arial" w:eastAsiaTheme="minorHAnsi" w:hAnsi="Arial" w:cs="Arial"/>
        </w:rPr>
        <w:t>geo</w:t>
      </w:r>
      <w:r w:rsidRPr="00BA53F3">
        <w:rPr>
          <w:rFonts w:ascii="Arial" w:eastAsiaTheme="minorHAnsi" w:hAnsi="Arial" w:cs="Arial"/>
        </w:rPr>
        <w:t>grafiche e lo sviluppo dell’eurocentrismo.</w:t>
      </w:r>
    </w:p>
    <w:p w:rsidR="00E5123D" w:rsidRPr="00BA53F3" w:rsidRDefault="00E5123D" w:rsidP="00E70D46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</w:rPr>
      </w:pPr>
    </w:p>
    <w:p w:rsidR="00E5123D" w:rsidRDefault="007E733B" w:rsidP="003F5D93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</w:rPr>
      </w:pPr>
      <w:r>
        <w:rPr>
          <w:rFonts w:ascii="Arial" w:eastAsiaTheme="minorHAnsi" w:hAnsi="Arial" w:cs="Arial"/>
          <w:b/>
          <w:bCs/>
        </w:rPr>
        <w:t>5.</w:t>
      </w:r>
      <w:r w:rsidR="003F5D93" w:rsidRPr="00BA53F3">
        <w:rPr>
          <w:rFonts w:ascii="Arial" w:eastAsiaTheme="minorHAnsi" w:hAnsi="Arial" w:cs="Arial"/>
          <w:b/>
          <w:bCs/>
        </w:rPr>
        <w:t xml:space="preserve">Geografia urbana dell’Europa. </w:t>
      </w:r>
    </w:p>
    <w:p w:rsidR="003F5D93" w:rsidRPr="00BA53F3" w:rsidRDefault="003F5D93" w:rsidP="003F5D93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</w:rPr>
      </w:pPr>
      <w:r w:rsidRPr="00BA53F3">
        <w:rPr>
          <w:rFonts w:ascii="Arial" w:eastAsiaTheme="minorHAnsi" w:hAnsi="Arial" w:cs="Arial"/>
        </w:rPr>
        <w:t xml:space="preserve">Siti </w:t>
      </w:r>
      <w:proofErr w:type="spellStart"/>
      <w:r w:rsidRPr="00BA53F3">
        <w:rPr>
          <w:rFonts w:ascii="Arial" w:eastAsiaTheme="minorHAnsi" w:hAnsi="Arial" w:cs="Arial"/>
        </w:rPr>
        <w:t>urbani.Nascita</w:t>
      </w:r>
      <w:proofErr w:type="spellEnd"/>
      <w:r w:rsidRPr="00BA53F3">
        <w:rPr>
          <w:rFonts w:ascii="Arial" w:eastAsiaTheme="minorHAnsi" w:hAnsi="Arial" w:cs="Arial"/>
        </w:rPr>
        <w:t xml:space="preserve"> e sviluppo delle città. Il rango urbano:</w:t>
      </w:r>
      <w:r w:rsidR="00E5123D">
        <w:rPr>
          <w:rFonts w:ascii="Arial" w:eastAsiaTheme="minorHAnsi" w:hAnsi="Arial" w:cs="Arial"/>
        </w:rPr>
        <w:t xml:space="preserve"> </w:t>
      </w:r>
      <w:r w:rsidRPr="00BA53F3">
        <w:rPr>
          <w:rFonts w:ascii="Arial" w:eastAsiaTheme="minorHAnsi" w:hAnsi="Arial" w:cs="Arial"/>
        </w:rPr>
        <w:t>funzioni delle città e gerarchie urbane.</w:t>
      </w:r>
    </w:p>
    <w:p w:rsidR="003F5D93" w:rsidRPr="00BA53F3" w:rsidRDefault="003F5D93" w:rsidP="003F5D93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</w:rPr>
      </w:pPr>
      <w:r w:rsidRPr="00BA53F3">
        <w:rPr>
          <w:rFonts w:ascii="Arial" w:eastAsiaTheme="minorHAnsi" w:hAnsi="Arial" w:cs="Arial"/>
        </w:rPr>
        <w:t xml:space="preserve">Deindustrializzazione e terziarizzazione delle città. Sistemi urbani complessi: regioni </w:t>
      </w:r>
      <w:proofErr w:type="spellStart"/>
      <w:r w:rsidRPr="00BA53F3">
        <w:rPr>
          <w:rFonts w:ascii="Arial" w:eastAsiaTheme="minorHAnsi" w:hAnsi="Arial" w:cs="Arial"/>
        </w:rPr>
        <w:t>rururbane</w:t>
      </w:r>
      <w:proofErr w:type="spellEnd"/>
      <w:r w:rsidRPr="00BA53F3">
        <w:rPr>
          <w:rFonts w:ascii="Arial" w:eastAsiaTheme="minorHAnsi" w:hAnsi="Arial" w:cs="Arial"/>
        </w:rPr>
        <w:t>, conurbazioni, metropoli e megalopoli. Modelli urbani monocentrici e</w:t>
      </w:r>
      <w:r w:rsidR="00E5123D" w:rsidRPr="00E5123D">
        <w:rPr>
          <w:rFonts w:ascii="Arial" w:eastAsiaTheme="minorHAnsi" w:hAnsi="Arial" w:cs="Arial"/>
        </w:rPr>
        <w:t xml:space="preserve"> </w:t>
      </w:r>
      <w:r w:rsidR="00E5123D" w:rsidRPr="00BA53F3">
        <w:rPr>
          <w:rFonts w:ascii="Arial" w:eastAsiaTheme="minorHAnsi" w:hAnsi="Arial" w:cs="Arial"/>
        </w:rPr>
        <w:t>policentrici.</w:t>
      </w:r>
    </w:p>
    <w:p w:rsidR="003F5D93" w:rsidRPr="00BA53F3" w:rsidRDefault="003F5D93" w:rsidP="003F5D93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</w:rPr>
      </w:pPr>
      <w:r w:rsidRPr="00BA53F3">
        <w:rPr>
          <w:rFonts w:ascii="Arial" w:eastAsiaTheme="minorHAnsi" w:hAnsi="Arial" w:cs="Arial"/>
        </w:rPr>
        <w:t>Politiche di riequilibrio urbano.</w:t>
      </w:r>
    </w:p>
    <w:p w:rsidR="00E70D46" w:rsidRPr="00BA53F3" w:rsidRDefault="00E70D46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BA53F3">
        <w:rPr>
          <w:rFonts w:ascii="Arial" w:hAnsi="Arial" w:cs="Arial"/>
          <w:b/>
          <w:bCs/>
        </w:rPr>
        <w:t>METODOLOGIE</w:t>
      </w:r>
    </w:p>
    <w:p w:rsidR="00522B33" w:rsidRPr="00BA53F3" w:rsidRDefault="00522B33" w:rsidP="007E73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Per evitare il nozionismo e la mera descrizione dei fenomeni, si deve utilizzare un approccio</w:t>
      </w:r>
    </w:p>
    <w:p w:rsidR="00522B33" w:rsidRPr="00BA53F3" w:rsidRDefault="00522B33" w:rsidP="007E73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 xml:space="preserve">che, ripercorrendo le tappe del processo evolutivo, sia orientato alla </w:t>
      </w:r>
      <w:proofErr w:type="spellStart"/>
      <w:r w:rsidRPr="00BA53F3">
        <w:rPr>
          <w:rFonts w:ascii="Arial" w:hAnsi="Arial" w:cs="Arial"/>
        </w:rPr>
        <w:t>problematizzazione</w:t>
      </w:r>
      <w:proofErr w:type="spellEnd"/>
      <w:r w:rsidRPr="00BA53F3">
        <w:rPr>
          <w:rFonts w:ascii="Arial" w:hAnsi="Arial" w:cs="Arial"/>
        </w:rPr>
        <w:t xml:space="preserve"> e</w:t>
      </w:r>
    </w:p>
    <w:p w:rsidR="00522B33" w:rsidRPr="00BA53F3" w:rsidRDefault="00522B33" w:rsidP="007E73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impegni gli studenti in modo attivo.</w:t>
      </w:r>
    </w:p>
    <w:p w:rsidR="00522B33" w:rsidRPr="00BA53F3" w:rsidRDefault="00522B33" w:rsidP="007E73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L'itinerario proposto, pur utilizzando all'inizio un approccio macroscopico, scorre tra i diversi</w:t>
      </w:r>
    </w:p>
    <w:p w:rsidR="00522B33" w:rsidRPr="00BA53F3" w:rsidRDefault="00522B33" w:rsidP="007E73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livelli integrandoli: più che una sequenza lineare va privilegiato uno sviluppo a spirale in cui i</w:t>
      </w:r>
      <w:r w:rsidR="00AC4534" w:rsidRPr="00BA53F3">
        <w:rPr>
          <w:rFonts w:ascii="Arial" w:hAnsi="Arial" w:cs="Arial"/>
        </w:rPr>
        <w:t xml:space="preserve"> </w:t>
      </w:r>
      <w:r w:rsidRPr="00BA53F3">
        <w:rPr>
          <w:rFonts w:ascii="Arial" w:hAnsi="Arial" w:cs="Arial"/>
        </w:rPr>
        <w:t>concetti fondamentali siano progressivamente ripresi con effetto di rinforzo e amplificazione.</w:t>
      </w:r>
    </w:p>
    <w:p w:rsidR="00522B33" w:rsidRPr="00BA53F3" w:rsidRDefault="00522B33" w:rsidP="007E73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In analogia con le indicazioni metodologiche generali, viene privilegiato l'approccio sperimentale.</w:t>
      </w:r>
    </w:p>
    <w:p w:rsidR="00522B33" w:rsidRPr="00BA53F3" w:rsidRDefault="00522B33" w:rsidP="007E73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L'esecuzione di semplici esperimenti significativi, in classe, guida l'analisi del reale. È indispensabile, infatti, che i giovani imparino a «leggere» le prove che hanno portato</w:t>
      </w:r>
    </w:p>
    <w:p w:rsidR="00522B33" w:rsidRPr="00BA53F3" w:rsidRDefault="00522B33" w:rsidP="007E73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alla formulazione di ipotesi con l'uso di tutti i sussidi didattici disponibili: carte geografiche,</w:t>
      </w:r>
    </w:p>
    <w:p w:rsidR="00522B33" w:rsidRPr="00BA53F3" w:rsidRDefault="00522B33" w:rsidP="007E73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carte tematiche, planisferi, modelli, diapositive, film, videocassette, ecc. e quando possibile il</w:t>
      </w:r>
      <w:r w:rsidR="00AC4534" w:rsidRPr="00BA53F3">
        <w:rPr>
          <w:rFonts w:ascii="Arial" w:hAnsi="Arial" w:cs="Arial"/>
        </w:rPr>
        <w:t xml:space="preserve"> </w:t>
      </w:r>
      <w:r w:rsidRPr="00BA53F3">
        <w:rPr>
          <w:rFonts w:ascii="Arial" w:hAnsi="Arial" w:cs="Arial"/>
        </w:rPr>
        <w:t>laboratorio geologico: il terreno.</w:t>
      </w:r>
    </w:p>
    <w:p w:rsidR="00522B33" w:rsidRPr="00BA53F3" w:rsidRDefault="00522B33" w:rsidP="007E73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Infine, va tenuto presente che durante lo svolgimento del programma, si deve tendere ad</w:t>
      </w:r>
    </w:p>
    <w:p w:rsidR="00522B33" w:rsidRPr="00BA53F3" w:rsidRDefault="00522B33" w:rsidP="007E73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arricchire l'esperienza formativa dei giovani con riflessione sugli aspetti naturalistici utili a</w:t>
      </w:r>
    </w:p>
    <w:p w:rsidR="00522B33" w:rsidRPr="00BA53F3" w:rsidRDefault="00522B33" w:rsidP="007E73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completare il quadro delle conoscenze scientifiche, scelti in modo mirato per non lasciare</w:t>
      </w:r>
    </w:p>
    <w:p w:rsidR="00522B33" w:rsidRPr="00BA53F3" w:rsidRDefault="00522B33" w:rsidP="007E73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scoperte significative aree del sapere.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BA53F3">
        <w:rPr>
          <w:rFonts w:ascii="Arial" w:hAnsi="Arial" w:cs="Arial"/>
          <w:b/>
          <w:bCs/>
        </w:rPr>
        <w:t>MODALITÀ DI VERIFICA E DI VALUTAZIONE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Costituiranno elementi di verifica a fine formativo e sommativo, oltre alle consuete prove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orali, anche prove oggettive opportunamente predisposte dall'insegnante e le relazioni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individuali presentate dagli studenti sugli esperimenti effettuati e sull'attività svolta .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Dato il carattere sperimentale della disciplina, si deve prevedere un'accurata valutazione delle</w:t>
      </w:r>
      <w:r w:rsidR="002F6648" w:rsidRPr="00BA53F3">
        <w:rPr>
          <w:rFonts w:ascii="Arial" w:hAnsi="Arial" w:cs="Arial"/>
        </w:rPr>
        <w:t xml:space="preserve"> </w:t>
      </w:r>
      <w:r w:rsidRPr="00BA53F3">
        <w:rPr>
          <w:rFonts w:ascii="Arial" w:hAnsi="Arial" w:cs="Arial"/>
        </w:rPr>
        <w:t>capacità e delle abilità connesse con l'esecuzione degli esperimenti, rivolgendo l'attenzione al</w:t>
      </w:r>
      <w:r w:rsidR="002F6648" w:rsidRPr="00BA53F3">
        <w:rPr>
          <w:rFonts w:ascii="Arial" w:hAnsi="Arial" w:cs="Arial"/>
        </w:rPr>
        <w:t xml:space="preserve"> </w:t>
      </w:r>
      <w:r w:rsidRPr="00BA53F3">
        <w:rPr>
          <w:rFonts w:ascii="Arial" w:hAnsi="Arial" w:cs="Arial"/>
        </w:rPr>
        <w:t>processo più che ai risultati.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BA53F3">
        <w:rPr>
          <w:rFonts w:ascii="Arial" w:hAnsi="Arial" w:cs="Arial"/>
          <w:b/>
          <w:bCs/>
        </w:rPr>
        <w:lastRenderedPageBreak/>
        <w:t>Competenze da valutare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• saper osservare, descrivere ed analizzare fenomeni appartenenti alla realtà naturale e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 xml:space="preserve">   artificiale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• riconoscere nelle varie forme i concetti di sistema e di complessità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• analizzare qualitativamente e quantitativamente fenomeni legati alle trasformazioni di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 xml:space="preserve">   energia a partire dall’esperienza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• avere consapevolezza delle potenzialità e dei limiti delle tecnologie nel contesto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 xml:space="preserve">   culturale e sociale in cui vengono applicate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BA53F3">
        <w:rPr>
          <w:rFonts w:ascii="Arial" w:hAnsi="Arial" w:cs="Arial"/>
          <w:b/>
          <w:bCs/>
        </w:rPr>
        <w:t>Criteri di valutazione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i/>
          <w:iCs/>
        </w:rPr>
      </w:pPr>
      <w:r w:rsidRPr="00BA53F3">
        <w:rPr>
          <w:rFonts w:ascii="Arial" w:hAnsi="Arial" w:cs="Arial"/>
          <w:b/>
          <w:bCs/>
          <w:i/>
          <w:iCs/>
        </w:rPr>
        <w:t>Insufficiente/ scarso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Non conosce gran parte dei contenuti proposti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Non conosce la terminologia o la utilizza in modo improprio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Non sa utilizzare i pochi contenuti appresi in un contesto nuovo, neanche opportunamente guidato.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Non sa rielaborare i pochi contenuti appresi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Non sa individuare i concetti chiave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Articola il discorso in modo confuso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i/>
          <w:iCs/>
        </w:rPr>
      </w:pPr>
      <w:r w:rsidRPr="00BA53F3">
        <w:rPr>
          <w:rFonts w:ascii="Arial" w:hAnsi="Arial" w:cs="Arial"/>
          <w:b/>
          <w:bCs/>
          <w:i/>
          <w:iCs/>
        </w:rPr>
        <w:t>Mediocre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Conosce parzialmente i contenuti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Si esprime con linguaggio specifico non sempre corretto ed appropriato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Opportunamente guidato utilizza i contenuti appresi in un contesto nuovo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Non ha adeguata autonomia nella rielaborazione dei contenuti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Sa individuare alcuni concetti chiave ma incontra difficoltà nel collegarli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Articola il discorso in modo non sempre coerente e lineare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i/>
          <w:iCs/>
        </w:rPr>
      </w:pPr>
      <w:r w:rsidRPr="00BA53F3">
        <w:rPr>
          <w:rFonts w:ascii="Arial" w:hAnsi="Arial" w:cs="Arial"/>
          <w:b/>
          <w:bCs/>
          <w:i/>
          <w:iCs/>
        </w:rPr>
        <w:t>Sufficiente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Conosce in modo corretto ma non approfondito i contenuti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Conosce la terminologia specifica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Utilizza i contenuti appresi in un contesto nuovo ma non sempre in modo autonomo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Rielabora in modo semplice i contenuti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Sa individuare i concetti chiave e stabilire semplici collegamenti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Articola il discorso in modo semplice e coerente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Conosce in modo corretto ed adeguato i contenuti proposti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</w:rPr>
      </w:pPr>
      <w:r w:rsidRPr="00BA53F3">
        <w:rPr>
          <w:rFonts w:ascii="Arial" w:hAnsi="Arial" w:cs="Arial"/>
          <w:b/>
          <w:bCs/>
          <w:i/>
          <w:iCs/>
        </w:rPr>
        <w:tab/>
        <w:t>Discreto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Si esprime con linguaggio specifico corretto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Utilizza autonomamente i contenuti appresi in un contesto nuovo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Rielabora personalmente i contenuti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Sa analizzare alcuni aspetti significativi, individuare i concetti chiave stabilire relazioni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Articola il discorso in modo coerente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i/>
          <w:iCs/>
        </w:rPr>
      </w:pPr>
      <w:r w:rsidRPr="00BA53F3">
        <w:rPr>
          <w:rFonts w:ascii="Arial" w:hAnsi="Arial" w:cs="Arial"/>
          <w:b/>
          <w:bCs/>
          <w:i/>
          <w:iCs/>
        </w:rPr>
        <w:t>Buono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Conosce in modo corretto e completo i contenuti proposti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Si esprime con linguaggio specifico corretto ed appropriato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Utilizza autonomamente i contenuti appresi in contesti nuovi senza commettere errori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Rielabora criticamente e in autonomia le conoscenze acquisite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Sa analizzare i vari aspetti significativi, individuare i concetti chiave stabilendo efficaci collegamenti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Articola il discorso in modo adeguato e organico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i/>
          <w:iCs/>
        </w:rPr>
      </w:pPr>
      <w:r w:rsidRPr="00BA53F3">
        <w:rPr>
          <w:rFonts w:ascii="Arial" w:hAnsi="Arial" w:cs="Arial"/>
          <w:b/>
          <w:bCs/>
          <w:i/>
          <w:iCs/>
        </w:rPr>
        <w:t>Ottimo/ eccellente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Conosce in modo approfondito i contenuti proposti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Si esprime con linguaggio specifico adeguato e ricco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Applica le conoscenze acquisite per la risoluzione di situazioni problematiche anche complesse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Rielabora autonomamente le conoscenze acquisite evidenziando considerevoli capacità critiche e logico deduttive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Sa analizzare i vari aspetti significativi, individuare i concetti chiave stabilendo efficaci collegamenti pluridisciplinari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Articola il discorso in modo coerente ed originale</w:t>
      </w:r>
    </w:p>
    <w:p w:rsidR="00522B33" w:rsidRPr="00BA53F3" w:rsidRDefault="00522B33" w:rsidP="003241E6">
      <w:pPr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lastRenderedPageBreak/>
        <w:t>Esprime giudizi ed opera scelte ampiamente motivati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BA53F3">
        <w:rPr>
          <w:rFonts w:ascii="Arial" w:hAnsi="Arial" w:cs="Arial"/>
          <w:b/>
          <w:bCs/>
        </w:rPr>
        <w:t>Tempi per il percorso didattico</w:t>
      </w:r>
    </w:p>
    <w:p w:rsidR="00522B33" w:rsidRPr="00BA53F3" w:rsidRDefault="00522B33" w:rsidP="003241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522B33" w:rsidRPr="00BA53F3" w:rsidRDefault="00522B33" w:rsidP="003241E6">
      <w:pPr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Ore previste a settimana :</w:t>
      </w:r>
      <w:r w:rsidR="002F6648" w:rsidRPr="00BA53F3">
        <w:rPr>
          <w:rFonts w:ascii="Arial" w:hAnsi="Arial" w:cs="Arial"/>
        </w:rPr>
        <w:t>1</w:t>
      </w:r>
      <w:r w:rsidRPr="00BA53F3">
        <w:rPr>
          <w:rFonts w:ascii="Arial" w:hAnsi="Arial" w:cs="Arial"/>
        </w:rPr>
        <w:t>ore per 33 settimane</w:t>
      </w:r>
    </w:p>
    <w:p w:rsidR="00522B33" w:rsidRPr="00BA53F3" w:rsidRDefault="00522B33" w:rsidP="003241E6">
      <w:pPr>
        <w:jc w:val="both"/>
        <w:rPr>
          <w:rFonts w:ascii="Arial" w:hAnsi="Arial" w:cs="Arial"/>
        </w:rPr>
      </w:pPr>
      <w:r w:rsidRPr="00BA53F3">
        <w:rPr>
          <w:rFonts w:ascii="Arial" w:hAnsi="Arial" w:cs="Arial"/>
        </w:rPr>
        <w:t>Docenti d’area</w:t>
      </w:r>
    </w:p>
    <w:tbl>
      <w:tblPr>
        <w:tblW w:w="0" w:type="auto"/>
        <w:tblInd w:w="-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0"/>
        <w:gridCol w:w="225"/>
      </w:tblGrid>
      <w:tr w:rsidR="00522B33" w:rsidRPr="00BA53F3" w:rsidTr="00693C08">
        <w:trPr>
          <w:trHeight w:val="212"/>
        </w:trPr>
        <w:tc>
          <w:tcPr>
            <w:tcW w:w="3750" w:type="dxa"/>
          </w:tcPr>
          <w:p w:rsidR="00522B33" w:rsidRPr="00BA53F3" w:rsidRDefault="00522B33" w:rsidP="003241E6">
            <w:pPr>
              <w:ind w:left="360"/>
              <w:jc w:val="both"/>
              <w:rPr>
                <w:rFonts w:ascii="Arial" w:hAnsi="Arial" w:cs="Arial"/>
                <w:b/>
                <w:bCs/>
              </w:rPr>
            </w:pPr>
            <w:r w:rsidRPr="00BA53F3">
              <w:rPr>
                <w:rFonts w:ascii="Arial" w:hAnsi="Arial" w:cs="Arial"/>
                <w:b/>
                <w:bCs/>
              </w:rPr>
              <w:t>Prof.    Carla Gallo</w:t>
            </w:r>
          </w:p>
          <w:p w:rsidR="00522B33" w:rsidRPr="00BA53F3" w:rsidRDefault="00522B33" w:rsidP="003241E6">
            <w:pPr>
              <w:ind w:left="360"/>
              <w:jc w:val="both"/>
              <w:rPr>
                <w:rFonts w:ascii="Arial" w:hAnsi="Arial" w:cs="Arial"/>
                <w:b/>
                <w:bCs/>
              </w:rPr>
            </w:pPr>
            <w:r w:rsidRPr="00BA53F3">
              <w:rPr>
                <w:rFonts w:ascii="Arial" w:hAnsi="Arial" w:cs="Arial"/>
                <w:b/>
                <w:bCs/>
              </w:rPr>
              <w:t>Prof.    Margherita Mauriello</w:t>
            </w:r>
          </w:p>
          <w:p w:rsidR="00522B33" w:rsidRPr="00BA53F3" w:rsidRDefault="00522B33" w:rsidP="003241E6">
            <w:pPr>
              <w:ind w:left="360"/>
              <w:jc w:val="both"/>
              <w:rPr>
                <w:rFonts w:ascii="Arial" w:hAnsi="Arial" w:cs="Arial"/>
                <w:b/>
                <w:bCs/>
              </w:rPr>
            </w:pPr>
            <w:r w:rsidRPr="00BA53F3">
              <w:rPr>
                <w:rFonts w:ascii="Arial" w:hAnsi="Arial" w:cs="Arial"/>
                <w:b/>
                <w:bCs/>
              </w:rPr>
              <w:t>Prof.    Rita  Zara</w:t>
            </w:r>
          </w:p>
          <w:p w:rsidR="00522B33" w:rsidRPr="00BA53F3" w:rsidRDefault="00522B33" w:rsidP="003241E6">
            <w:pPr>
              <w:ind w:left="360"/>
              <w:jc w:val="both"/>
              <w:rPr>
                <w:rFonts w:ascii="Arial" w:hAnsi="Arial" w:cs="Arial"/>
                <w:b/>
                <w:bCs/>
              </w:rPr>
            </w:pPr>
            <w:r w:rsidRPr="00BA53F3">
              <w:rPr>
                <w:rFonts w:ascii="Arial" w:hAnsi="Arial" w:cs="Arial"/>
                <w:b/>
                <w:bCs/>
              </w:rPr>
              <w:t>Prof.   Vicario</w:t>
            </w:r>
          </w:p>
          <w:p w:rsidR="00522B33" w:rsidRPr="00BA53F3" w:rsidRDefault="00522B33" w:rsidP="003241E6">
            <w:pPr>
              <w:ind w:left="360"/>
              <w:jc w:val="both"/>
              <w:rPr>
                <w:rFonts w:ascii="Arial" w:hAnsi="Arial" w:cs="Arial"/>
                <w:b/>
                <w:bCs/>
              </w:rPr>
            </w:pPr>
          </w:p>
          <w:p w:rsidR="00522B33" w:rsidRPr="00BA53F3" w:rsidRDefault="00522B33" w:rsidP="003241E6">
            <w:pPr>
              <w:ind w:left="-51"/>
              <w:jc w:val="both"/>
              <w:rPr>
                <w:rFonts w:ascii="Arial" w:hAnsi="Arial" w:cs="Arial"/>
              </w:rPr>
            </w:pPr>
          </w:p>
        </w:tc>
        <w:tc>
          <w:tcPr>
            <w:tcW w:w="225" w:type="dxa"/>
            <w:vMerge w:val="restart"/>
          </w:tcPr>
          <w:p w:rsidR="00522B33" w:rsidRPr="00BA53F3" w:rsidRDefault="00522B33" w:rsidP="003241E6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</w:tr>
    </w:tbl>
    <w:p w:rsidR="004F17DD" w:rsidRPr="00BA53F3" w:rsidRDefault="004F17DD" w:rsidP="003241E6">
      <w:pPr>
        <w:jc w:val="both"/>
        <w:rPr>
          <w:rFonts w:ascii="Arial" w:hAnsi="Arial" w:cs="Arial"/>
        </w:rPr>
      </w:pPr>
    </w:p>
    <w:sectPr w:rsidR="004F17DD" w:rsidRPr="00BA53F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7461D"/>
    <w:multiLevelType w:val="hybridMultilevel"/>
    <w:tmpl w:val="DF9623D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3A634F0"/>
    <w:multiLevelType w:val="hybridMultilevel"/>
    <w:tmpl w:val="0E44B056"/>
    <w:lvl w:ilvl="0" w:tplc="04100019">
      <w:start w:val="1"/>
      <w:numFmt w:val="lowerLetter"/>
      <w:lvlText w:val="%1."/>
      <w:lvlJc w:val="left"/>
      <w:pPr>
        <w:ind w:left="461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33" w:hanging="360"/>
      </w:pPr>
    </w:lvl>
    <w:lvl w:ilvl="2" w:tplc="0410001B" w:tentative="1">
      <w:start w:val="1"/>
      <w:numFmt w:val="lowerRoman"/>
      <w:lvlText w:val="%3."/>
      <w:lvlJc w:val="right"/>
      <w:pPr>
        <w:ind w:left="6053" w:hanging="180"/>
      </w:pPr>
    </w:lvl>
    <w:lvl w:ilvl="3" w:tplc="0410000F" w:tentative="1">
      <w:start w:val="1"/>
      <w:numFmt w:val="decimal"/>
      <w:lvlText w:val="%4."/>
      <w:lvlJc w:val="left"/>
      <w:pPr>
        <w:ind w:left="6773" w:hanging="360"/>
      </w:pPr>
    </w:lvl>
    <w:lvl w:ilvl="4" w:tplc="04100019" w:tentative="1">
      <w:start w:val="1"/>
      <w:numFmt w:val="lowerLetter"/>
      <w:lvlText w:val="%5."/>
      <w:lvlJc w:val="left"/>
      <w:pPr>
        <w:ind w:left="7493" w:hanging="360"/>
      </w:pPr>
    </w:lvl>
    <w:lvl w:ilvl="5" w:tplc="0410001B" w:tentative="1">
      <w:start w:val="1"/>
      <w:numFmt w:val="lowerRoman"/>
      <w:lvlText w:val="%6."/>
      <w:lvlJc w:val="right"/>
      <w:pPr>
        <w:ind w:left="8213" w:hanging="180"/>
      </w:pPr>
    </w:lvl>
    <w:lvl w:ilvl="6" w:tplc="0410000F" w:tentative="1">
      <w:start w:val="1"/>
      <w:numFmt w:val="decimal"/>
      <w:lvlText w:val="%7."/>
      <w:lvlJc w:val="left"/>
      <w:pPr>
        <w:ind w:left="8933" w:hanging="360"/>
      </w:pPr>
    </w:lvl>
    <w:lvl w:ilvl="7" w:tplc="04100019" w:tentative="1">
      <w:start w:val="1"/>
      <w:numFmt w:val="lowerLetter"/>
      <w:lvlText w:val="%8."/>
      <w:lvlJc w:val="left"/>
      <w:pPr>
        <w:ind w:left="9653" w:hanging="360"/>
      </w:pPr>
    </w:lvl>
    <w:lvl w:ilvl="8" w:tplc="0410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">
    <w:nsid w:val="6DE401DF"/>
    <w:multiLevelType w:val="multilevel"/>
    <w:tmpl w:val="D8A85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3C31FD"/>
    <w:multiLevelType w:val="hybridMultilevel"/>
    <w:tmpl w:val="C29E9B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B33"/>
    <w:rsid w:val="000878C3"/>
    <w:rsid w:val="00104929"/>
    <w:rsid w:val="00230C62"/>
    <w:rsid w:val="002B0237"/>
    <w:rsid w:val="002F6648"/>
    <w:rsid w:val="003241E6"/>
    <w:rsid w:val="00353A17"/>
    <w:rsid w:val="003F5D93"/>
    <w:rsid w:val="00424592"/>
    <w:rsid w:val="0044596E"/>
    <w:rsid w:val="004F17DD"/>
    <w:rsid w:val="00522B33"/>
    <w:rsid w:val="006E6B7C"/>
    <w:rsid w:val="00751D5E"/>
    <w:rsid w:val="00773AFE"/>
    <w:rsid w:val="007E733B"/>
    <w:rsid w:val="008066DF"/>
    <w:rsid w:val="00AC4534"/>
    <w:rsid w:val="00BA53F3"/>
    <w:rsid w:val="00C003F6"/>
    <w:rsid w:val="00C53424"/>
    <w:rsid w:val="00D06A85"/>
    <w:rsid w:val="00E5123D"/>
    <w:rsid w:val="00E70D46"/>
    <w:rsid w:val="00E72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22B33"/>
    <w:pPr>
      <w:spacing w:after="200" w:line="276" w:lineRule="auto"/>
    </w:pPr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522B33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22B33"/>
    <w:pPr>
      <w:spacing w:after="200" w:line="276" w:lineRule="auto"/>
    </w:pPr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522B3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1670</Words>
  <Characters>9521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</dc:creator>
  <cp:lastModifiedBy>Admin</cp:lastModifiedBy>
  <cp:revision>2</cp:revision>
  <dcterms:created xsi:type="dcterms:W3CDTF">2016-01-20T08:38:00Z</dcterms:created>
  <dcterms:modified xsi:type="dcterms:W3CDTF">2016-01-20T08:38:00Z</dcterms:modified>
</cp:coreProperties>
</file>